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03D" w:rsidRDefault="003B503D" w:rsidP="000B40FF">
      <w:pPr>
        <w:jc w:val="both"/>
        <w:rPr>
          <w:rFonts w:ascii="Arial" w:hAnsi="Arial" w:cs="Arial"/>
          <w:b/>
          <w:sz w:val="24"/>
          <w:szCs w:val="24"/>
        </w:rPr>
      </w:pPr>
      <w:r w:rsidRPr="003B503D">
        <w:rPr>
          <w:rFonts w:ascii="Arial" w:hAnsi="Arial" w:cs="Arial"/>
          <w:b/>
          <w:sz w:val="24"/>
          <w:szCs w:val="24"/>
        </w:rPr>
        <w:t>Stanovisko ODSH k</w:t>
      </w:r>
      <w:r w:rsidR="004D0A26">
        <w:rPr>
          <w:rFonts w:ascii="Arial" w:hAnsi="Arial" w:cs="Arial"/>
          <w:b/>
          <w:sz w:val="24"/>
          <w:szCs w:val="24"/>
        </w:rPr>
        <w:t> </w:t>
      </w:r>
      <w:r w:rsidRPr="003B503D">
        <w:rPr>
          <w:rFonts w:ascii="Arial" w:hAnsi="Arial" w:cs="Arial"/>
          <w:b/>
          <w:sz w:val="24"/>
          <w:szCs w:val="24"/>
        </w:rPr>
        <w:t>materiálu</w:t>
      </w:r>
      <w:r w:rsidR="004D0A26">
        <w:rPr>
          <w:rFonts w:ascii="Arial" w:hAnsi="Arial" w:cs="Arial"/>
          <w:b/>
          <w:sz w:val="24"/>
          <w:szCs w:val="24"/>
        </w:rPr>
        <w:t xml:space="preserve"> </w:t>
      </w:r>
      <w:proofErr w:type="gramStart"/>
      <w:r w:rsidR="004D0A26">
        <w:rPr>
          <w:rFonts w:ascii="Arial" w:hAnsi="Arial" w:cs="Arial"/>
          <w:b/>
          <w:sz w:val="24"/>
          <w:szCs w:val="24"/>
        </w:rPr>
        <w:t>5.8.</w:t>
      </w:r>
      <w:r w:rsidRPr="003B503D">
        <w:rPr>
          <w:rFonts w:ascii="Arial" w:hAnsi="Arial" w:cs="Arial"/>
          <w:b/>
          <w:sz w:val="24"/>
          <w:szCs w:val="24"/>
        </w:rPr>
        <w:t xml:space="preserve"> do</w:t>
      </w:r>
      <w:proofErr w:type="gramEnd"/>
      <w:r w:rsidRPr="003B503D">
        <w:rPr>
          <w:rFonts w:ascii="Arial" w:hAnsi="Arial" w:cs="Arial"/>
          <w:b/>
          <w:sz w:val="24"/>
          <w:szCs w:val="24"/>
        </w:rPr>
        <w:t xml:space="preserve"> </w:t>
      </w:r>
      <w:r w:rsidR="004D0A26">
        <w:rPr>
          <w:rFonts w:ascii="Arial" w:hAnsi="Arial" w:cs="Arial"/>
          <w:b/>
          <w:sz w:val="24"/>
          <w:szCs w:val="24"/>
        </w:rPr>
        <w:t>Z</w:t>
      </w:r>
      <w:r w:rsidRPr="003B503D">
        <w:rPr>
          <w:rFonts w:ascii="Arial" w:hAnsi="Arial" w:cs="Arial"/>
          <w:b/>
          <w:sz w:val="24"/>
          <w:szCs w:val="24"/>
        </w:rPr>
        <w:t xml:space="preserve">OK dne </w:t>
      </w:r>
      <w:r w:rsidR="004D0A26">
        <w:rPr>
          <w:rFonts w:ascii="Arial" w:hAnsi="Arial" w:cs="Arial"/>
          <w:b/>
          <w:sz w:val="24"/>
          <w:szCs w:val="24"/>
        </w:rPr>
        <w:t>27</w:t>
      </w:r>
      <w:r w:rsidRPr="003B503D">
        <w:rPr>
          <w:rFonts w:ascii="Arial" w:hAnsi="Arial" w:cs="Arial"/>
          <w:b/>
          <w:sz w:val="24"/>
          <w:szCs w:val="24"/>
        </w:rPr>
        <w:t>. 4. 2012</w:t>
      </w:r>
      <w:r w:rsidR="004D0A26">
        <w:rPr>
          <w:rFonts w:ascii="Arial" w:hAnsi="Arial" w:cs="Arial"/>
          <w:b/>
          <w:sz w:val="24"/>
          <w:szCs w:val="24"/>
        </w:rPr>
        <w:t xml:space="preserve"> </w:t>
      </w:r>
    </w:p>
    <w:p w:rsidR="003B503D" w:rsidRDefault="004D0A26" w:rsidP="000B40F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5. 8</w:t>
      </w:r>
      <w:r w:rsidR="003B503D">
        <w:rPr>
          <w:rFonts w:ascii="Arial" w:hAnsi="Arial" w:cs="Arial"/>
          <w:b/>
          <w:sz w:val="24"/>
          <w:szCs w:val="24"/>
        </w:rPr>
        <w:t>. – Rozpočet Olomouckého kraje – žádosti obcí Olomouckého kraje</w:t>
      </w:r>
    </w:p>
    <w:p w:rsidR="003B503D" w:rsidRDefault="003B503D" w:rsidP="000B40F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B503D" w:rsidRDefault="003B503D" w:rsidP="000B40FF">
      <w:pPr>
        <w:rPr>
          <w:rFonts w:ascii="Arial" w:hAnsi="Arial" w:cs="Arial"/>
          <w:sz w:val="24"/>
          <w:szCs w:val="24"/>
        </w:rPr>
      </w:pPr>
    </w:p>
    <w:p w:rsidR="003B503D" w:rsidRDefault="003B503D" w:rsidP="003B503D">
      <w:pPr>
        <w:pStyle w:val="Odstavecseseznamem"/>
        <w:numPr>
          <w:ilvl w:val="0"/>
          <w:numId w:val="1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Obec Brodek u Konice požádala hejtmana Olomouckého kraje dopisem ze dne 4. 4. 2012 o poskytnutí bezúročné půjčky ve výši 2,5 mil. Kč na spolufinancování schválené investiční akce Olomouckého kraje „Stavební úprava silnice III/37365 v obci Brodek u Konice“. Stavba, která se skládá ze </w:t>
      </w:r>
      <w:r w:rsidR="000B40FF">
        <w:rPr>
          <w:rFonts w:ascii="Arial" w:hAnsi="Arial" w:cs="Arial"/>
          <w:sz w:val="24"/>
          <w:szCs w:val="24"/>
        </w:rPr>
        <w:t>tří</w:t>
      </w:r>
      <w:r>
        <w:rPr>
          <w:rFonts w:ascii="Arial" w:hAnsi="Arial" w:cs="Arial"/>
          <w:sz w:val="24"/>
          <w:szCs w:val="24"/>
        </w:rPr>
        <w:t xml:space="preserve"> úseků</w:t>
      </w:r>
      <w:r w:rsidR="000B40FF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bude realizována z prostředků Olomouckého kraje, Reg</w:t>
      </w:r>
      <w:r w:rsidR="000B40FF">
        <w:rPr>
          <w:rFonts w:ascii="Arial" w:hAnsi="Arial" w:cs="Arial"/>
          <w:sz w:val="24"/>
          <w:szCs w:val="24"/>
        </w:rPr>
        <w:t>ionálního operačního programu a </w:t>
      </w:r>
      <w:r>
        <w:rPr>
          <w:rFonts w:ascii="Arial" w:hAnsi="Arial" w:cs="Arial"/>
          <w:sz w:val="24"/>
          <w:szCs w:val="24"/>
        </w:rPr>
        <w:t>z prostředků obce.</w:t>
      </w:r>
    </w:p>
    <w:p w:rsidR="003B503D" w:rsidRDefault="003B503D" w:rsidP="003B503D">
      <w:pPr>
        <w:ind w:left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Celkové náklady akce se předpokládají ve výši cca 66 mil. Kč. Stavební úpravy na úseku č. 2 se budou realizovat v roce 2012 – 2013 z prostředků Olomouckého kraje a podíl obce činí cca 1,78 mil. Kč. Úseky č. 1 a 3 budou realizovány z prostředků ROP</w:t>
      </w:r>
      <w:r w:rsidR="000B40FF">
        <w:rPr>
          <w:rFonts w:ascii="Arial" w:hAnsi="Arial" w:cs="Arial"/>
          <w:sz w:val="24"/>
          <w:szCs w:val="24"/>
        </w:rPr>
        <w:t xml:space="preserve"> (projekt bude předložen do aktuálně vyhlášené výzvy č. 31/2012)</w:t>
      </w:r>
      <w:r>
        <w:rPr>
          <w:rFonts w:ascii="Arial" w:hAnsi="Arial" w:cs="Arial"/>
          <w:sz w:val="24"/>
          <w:szCs w:val="24"/>
        </w:rPr>
        <w:t xml:space="preserve"> a podíl obce činí cca 1,8 mil. Kč. V nákladech </w:t>
      </w:r>
      <w:r w:rsidR="000B40FF">
        <w:rPr>
          <w:rFonts w:ascii="Arial" w:hAnsi="Arial" w:cs="Arial"/>
          <w:sz w:val="24"/>
          <w:szCs w:val="24"/>
        </w:rPr>
        <w:t>obce Brodek u </w:t>
      </w:r>
      <w:r>
        <w:rPr>
          <w:rFonts w:ascii="Arial" w:hAnsi="Arial" w:cs="Arial"/>
          <w:sz w:val="24"/>
          <w:szCs w:val="24"/>
        </w:rPr>
        <w:t>Konice jsou zahrnuty stavební úpravy obrub, které budou plnit funkci řádného odvodnění silnice.</w:t>
      </w:r>
    </w:p>
    <w:p w:rsidR="003B503D" w:rsidRDefault="003B503D" w:rsidP="004D0A26">
      <w:pPr>
        <w:ind w:left="426"/>
        <w:jc w:val="both"/>
        <w:rPr>
          <w:rFonts w:ascii="Arial" w:hAnsi="Arial" w:cs="Arial"/>
          <w:b/>
          <w:sz w:val="24"/>
          <w:szCs w:val="24"/>
        </w:rPr>
      </w:pPr>
      <w:r w:rsidRPr="000B40FF">
        <w:rPr>
          <w:rFonts w:ascii="Arial" w:hAnsi="Arial" w:cs="Arial"/>
          <w:b/>
          <w:sz w:val="24"/>
          <w:szCs w:val="24"/>
        </w:rPr>
        <w:t>V případě, že by obec nemohla z finančního důvodu provést stavební úpravy, Správa silnic Olomouckého kraje by nemohla realizovat plánované stavební úpravy silnice III/37</w:t>
      </w:r>
      <w:r w:rsidR="000B40FF" w:rsidRPr="000B40FF">
        <w:rPr>
          <w:rFonts w:ascii="Arial" w:hAnsi="Arial" w:cs="Arial"/>
          <w:b/>
          <w:sz w:val="24"/>
          <w:szCs w:val="24"/>
        </w:rPr>
        <w:t>3</w:t>
      </w:r>
      <w:r w:rsidRPr="000B40FF">
        <w:rPr>
          <w:rFonts w:ascii="Arial" w:hAnsi="Arial" w:cs="Arial"/>
          <w:b/>
          <w:sz w:val="24"/>
          <w:szCs w:val="24"/>
        </w:rPr>
        <w:t>65.</w:t>
      </w:r>
      <w:r w:rsidR="004D0A26">
        <w:rPr>
          <w:rFonts w:ascii="Arial" w:hAnsi="Arial" w:cs="Arial"/>
          <w:b/>
          <w:sz w:val="24"/>
          <w:szCs w:val="24"/>
        </w:rPr>
        <w:t xml:space="preserve"> Z toho důvodu Odbor dopravy a silničního hospodářství doporučuje </w:t>
      </w:r>
      <w:r w:rsidRPr="003B503D">
        <w:rPr>
          <w:rFonts w:ascii="Arial" w:hAnsi="Arial" w:cs="Arial"/>
          <w:b/>
          <w:sz w:val="24"/>
          <w:szCs w:val="24"/>
        </w:rPr>
        <w:t>poskytnout obci Brodek u Konice bezúročnou půjčku ve výši 2,5 mil. Kč.</w:t>
      </w:r>
    </w:p>
    <w:p w:rsidR="003B503D" w:rsidRDefault="003B503D" w:rsidP="003B503D">
      <w:pPr>
        <w:ind w:left="426"/>
        <w:jc w:val="both"/>
        <w:rPr>
          <w:rFonts w:ascii="Arial" w:hAnsi="Arial" w:cs="Arial"/>
          <w:b/>
          <w:sz w:val="24"/>
          <w:szCs w:val="24"/>
        </w:rPr>
      </w:pPr>
    </w:p>
    <w:p w:rsidR="003B503D" w:rsidRPr="000B40FF" w:rsidRDefault="000B40FF" w:rsidP="003B503D">
      <w:pPr>
        <w:pStyle w:val="Odstavecseseznamem"/>
        <w:numPr>
          <w:ilvl w:val="0"/>
          <w:numId w:val="1"/>
        </w:numPr>
        <w:ind w:left="426" w:hanging="426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Obec Bousín požádala dopisem z</w:t>
      </w:r>
      <w:r w:rsidR="004D0A26">
        <w:rPr>
          <w:rFonts w:ascii="Arial" w:hAnsi="Arial" w:cs="Arial"/>
          <w:sz w:val="24"/>
          <w:szCs w:val="24"/>
        </w:rPr>
        <w:t>e dne 5. 4. 2012 Olomoucký kraj</w:t>
      </w:r>
      <w:r>
        <w:rPr>
          <w:rFonts w:ascii="Arial" w:hAnsi="Arial" w:cs="Arial"/>
          <w:sz w:val="24"/>
          <w:szCs w:val="24"/>
        </w:rPr>
        <w:t xml:space="preserve"> o poskytnutí bezúročné půjčky ve výši 2 mil. Kč na opravu místní komunikace, která spojuje obec s místní částí </w:t>
      </w:r>
      <w:proofErr w:type="spellStart"/>
      <w:r>
        <w:rPr>
          <w:rFonts w:ascii="Arial" w:hAnsi="Arial" w:cs="Arial"/>
          <w:sz w:val="24"/>
          <w:szCs w:val="24"/>
        </w:rPr>
        <w:t>Repechy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0B40FF" w:rsidRDefault="000B40FF" w:rsidP="000B40FF">
      <w:pPr>
        <w:ind w:left="426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Vzhledem k tomu, že obec získala dotaci 90% od Státního zemědělského intervenčního </w:t>
      </w:r>
      <w:proofErr w:type="gramStart"/>
      <w:r>
        <w:rPr>
          <w:rFonts w:ascii="Arial" w:hAnsi="Arial" w:cs="Arial"/>
          <w:sz w:val="24"/>
          <w:szCs w:val="24"/>
        </w:rPr>
        <w:t xml:space="preserve">fondu, </w:t>
      </w:r>
      <w:r w:rsidR="004D0A26">
        <w:rPr>
          <w:rFonts w:ascii="Arial" w:hAnsi="Arial" w:cs="Arial"/>
          <w:sz w:val="24"/>
          <w:szCs w:val="24"/>
        </w:rPr>
        <w:t xml:space="preserve"> Odbor</w:t>
      </w:r>
      <w:proofErr w:type="gramEnd"/>
      <w:r w:rsidR="004D0A26">
        <w:rPr>
          <w:rFonts w:ascii="Arial" w:hAnsi="Arial" w:cs="Arial"/>
          <w:sz w:val="24"/>
          <w:szCs w:val="24"/>
        </w:rPr>
        <w:t xml:space="preserve"> dopravy a silničního hospodářství </w:t>
      </w:r>
      <w:r w:rsidR="004D0A26">
        <w:rPr>
          <w:rFonts w:ascii="Arial" w:hAnsi="Arial" w:cs="Arial"/>
          <w:b/>
          <w:sz w:val="24"/>
          <w:szCs w:val="24"/>
        </w:rPr>
        <w:t>doporučuje</w:t>
      </w:r>
      <w:r w:rsidRPr="000B40FF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vyhovět žádosti obce Bousín a </w:t>
      </w:r>
      <w:r w:rsidRPr="000B40FF">
        <w:rPr>
          <w:rFonts w:ascii="Arial" w:hAnsi="Arial" w:cs="Arial"/>
          <w:b/>
          <w:sz w:val="24"/>
          <w:szCs w:val="24"/>
        </w:rPr>
        <w:t>poskytnout požadovanou půjčku 2 mil. Kč.</w:t>
      </w:r>
    </w:p>
    <w:p w:rsidR="000B40FF" w:rsidRDefault="000B40FF" w:rsidP="000B40FF">
      <w:pPr>
        <w:ind w:left="426"/>
        <w:jc w:val="both"/>
        <w:rPr>
          <w:rFonts w:ascii="Arial" w:hAnsi="Arial" w:cs="Arial"/>
          <w:b/>
          <w:sz w:val="24"/>
          <w:szCs w:val="24"/>
        </w:rPr>
      </w:pPr>
    </w:p>
    <w:p w:rsidR="000B40FF" w:rsidRDefault="004D0A26" w:rsidP="000B40F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0B40FF">
        <w:rPr>
          <w:rFonts w:ascii="Arial" w:hAnsi="Arial" w:cs="Arial"/>
          <w:sz w:val="24"/>
          <w:szCs w:val="24"/>
        </w:rPr>
        <w:t>6. 4. 2012</w:t>
      </w:r>
    </w:p>
    <w:p w:rsidR="000B40FF" w:rsidRPr="000B40FF" w:rsidRDefault="000B40FF" w:rsidP="000B40F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Zpracoval: Ing. Ladislav Růžička</w:t>
      </w:r>
    </w:p>
    <w:sectPr w:rsidR="000B40FF" w:rsidRPr="000B40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E676EC"/>
    <w:multiLevelType w:val="hybridMultilevel"/>
    <w:tmpl w:val="3490C5AC"/>
    <w:lvl w:ilvl="0" w:tplc="009246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03D"/>
    <w:rsid w:val="000B40FF"/>
    <w:rsid w:val="003B503D"/>
    <w:rsid w:val="004D0A26"/>
    <w:rsid w:val="00523575"/>
    <w:rsid w:val="00E54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B50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B50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dostalova.jana</dc:creator>
  <cp:keywords/>
  <dc:description/>
  <cp:lastModifiedBy>dostalova.jana</cp:lastModifiedBy>
  <cp:revision>3</cp:revision>
  <dcterms:created xsi:type="dcterms:W3CDTF">2012-04-26T10:53:00Z</dcterms:created>
  <dcterms:modified xsi:type="dcterms:W3CDTF">2012-04-26T10:56:00Z</dcterms:modified>
</cp:coreProperties>
</file>